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25" w:lineRule="atLeast"/>
        <w:jc w:val="center"/>
        <w:rPr>
          <w:rFonts w:hint="eastAsia"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C0504D"/>
          <w:sz w:val="32"/>
          <w:szCs w:val="32"/>
          <w:shd w:val="clear" w:color="auto" w:fill="FFFFFF"/>
        </w:rPr>
        <w:t>十六、申请单位基本情况表</w:t>
      </w:r>
    </w:p>
    <w:tbl>
      <w:tblPr>
        <w:tblStyle w:val="4"/>
        <w:tblpPr w:vertAnchor="text" w:tblpXSpec="right"/>
        <w:tblW w:w="8743" w:type="dxa"/>
        <w:tblCellSpacing w:w="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1202"/>
        <w:gridCol w:w="1485"/>
        <w:gridCol w:w="1796"/>
        <w:gridCol w:w="25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6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建立时间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26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机构代码</w:t>
            </w:r>
          </w:p>
        </w:tc>
        <w:tc>
          <w:tcPr>
            <w:tcW w:w="26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6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tblCellSpacing w:w="15" w:type="dxa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15" w:type="dxa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办学类别</w:t>
            </w:r>
          </w:p>
        </w:tc>
        <w:tc>
          <w:tcPr>
            <w:tcW w:w="6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ind w:firstLine="285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学历教育 □       学历文凭考试 □   </w:t>
            </w:r>
          </w:p>
          <w:p>
            <w:pPr>
              <w:pStyle w:val="2"/>
              <w:widowControl/>
              <w:spacing w:before="0" w:beforeAutospacing="0" w:after="0" w:afterAutospacing="0" w:line="435" w:lineRule="atLeast"/>
              <w:ind w:firstLine="285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自考助学 □       其他文化教育 □ 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办学形式</w:t>
            </w:r>
          </w:p>
        </w:tc>
        <w:tc>
          <w:tcPr>
            <w:tcW w:w="6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ind w:firstLine="285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全日制   □       业余 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15" w:type="dxa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办学层次</w:t>
            </w:r>
          </w:p>
        </w:tc>
        <w:tc>
          <w:tcPr>
            <w:tcW w:w="69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ind w:firstLine="285"/>
            </w:pPr>
            <w:bookmarkStart w:id="0" w:name="_GoBack"/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小学 □      初中 □  </w:t>
            </w:r>
            <w:bookmarkEnd w:id="0"/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   </w:t>
            </w:r>
          </w:p>
          <w:p>
            <w:pPr>
              <w:pStyle w:val="2"/>
              <w:widowControl/>
              <w:spacing w:before="0" w:beforeAutospacing="0" w:after="0" w:afterAutospacing="0" w:line="435" w:lineRule="atLeast"/>
              <w:ind w:firstLine="285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高中 □     大学 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  <w:tblCellSpacing w:w="15" w:type="dxa"/>
        </w:trPr>
        <w:tc>
          <w:tcPr>
            <w:tcW w:w="17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办学规模</w:t>
            </w:r>
          </w:p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（学生人数）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楷体_GB2312" w:hAnsi="Arial" w:eastAsia="楷体_GB2312" w:cs="楷体_GB2312"/>
                <w:color w:val="000000"/>
                <w:sz w:val="28"/>
                <w:szCs w:val="28"/>
              </w:rPr>
              <w:t>年</w:t>
            </w: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份  </w:t>
            </w:r>
          </w:p>
        </w:tc>
        <w:tc>
          <w:tcPr>
            <w:tcW w:w="5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</w:pPr>
            <w:r>
              <w:rPr>
                <w:rFonts w:ascii="楷体_GB2312" w:hAnsi="Arial" w:eastAsia="楷体_GB2312" w:cs="楷体_GB2312"/>
                <w:color w:val="000000"/>
                <w:sz w:val="28"/>
                <w:szCs w:val="28"/>
              </w:rPr>
              <w:t>规模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  <w:tblCellSpacing w:w="15" w:type="dxa"/>
        </w:trPr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  <w:tblCellSpacing w:w="15" w:type="dxa"/>
        </w:trPr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  <w:tblCellSpacing w:w="15" w:type="dxa"/>
        </w:trPr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525" w:lineRule="atLeast"/>
        <w:rPr>
          <w:rFonts w:ascii="Arial" w:hAnsi="Arial" w:cs="Arial"/>
          <w:color w:val="00000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160E1"/>
    <w:rsid w:val="141030E4"/>
    <w:rsid w:val="6B316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2017-04-26T02:48:00Z</dcterms:created>
  <dc:creator>Administrator</dc:creator>
  <cp:lastModifiedBy>Administrator</cp:lastModifiedBy>
  <dcterms:modified xsi:type="dcterms:W3CDTF">2017-04-26T07:39:58Z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